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E3" w:rsidRDefault="007475E3" w:rsidP="00DA2A4C">
      <w:pPr>
        <w:pStyle w:val="a3"/>
        <w:spacing w:after="0"/>
        <w:jc w:val="center"/>
        <w:rPr>
          <w:b/>
          <w:bCs/>
        </w:rPr>
      </w:pPr>
      <w:r w:rsidRPr="007475E3">
        <w:rPr>
          <w:b/>
          <w:bCs/>
        </w:rPr>
        <w:t>Разъяснения по представлению документов в УФК по Забайкальскому краю</w:t>
      </w:r>
    </w:p>
    <w:p w:rsidR="00DA2A4C" w:rsidRDefault="00DA2A4C" w:rsidP="00DA2A4C">
      <w:pPr>
        <w:pStyle w:val="a3"/>
        <w:spacing w:after="0"/>
        <w:jc w:val="center"/>
        <w:rPr>
          <w:b/>
          <w:bCs/>
        </w:rPr>
      </w:pPr>
    </w:p>
    <w:p w:rsidR="00DA2A4C" w:rsidRPr="00942DA0" w:rsidRDefault="00DA2A4C" w:rsidP="00DA2A4C">
      <w:pPr>
        <w:pStyle w:val="a3"/>
        <w:spacing w:after="0"/>
        <w:jc w:val="center"/>
        <w:rPr>
          <w:bCs/>
        </w:rPr>
      </w:pPr>
      <w:r w:rsidRPr="00942DA0">
        <w:rPr>
          <w:bCs/>
        </w:rPr>
        <w:t>Для открытия лицевого счета необходимо предоставить единовременно следующий пакет документов:</w:t>
      </w:r>
    </w:p>
    <w:p w:rsidR="00DA2A4C" w:rsidRPr="00942DA0" w:rsidRDefault="00DA2A4C" w:rsidP="00DA2A4C">
      <w:pPr>
        <w:pStyle w:val="a3"/>
        <w:spacing w:after="0"/>
        <w:rPr>
          <w:bCs/>
        </w:rPr>
      </w:pPr>
      <w:r w:rsidRPr="00942DA0">
        <w:rPr>
          <w:bCs/>
        </w:rPr>
        <w:t>1. Заявление на открытие лицевого счета по форм</w:t>
      </w:r>
      <w:r>
        <w:rPr>
          <w:bCs/>
        </w:rPr>
        <w:t>е;</w:t>
      </w:r>
    </w:p>
    <w:p w:rsidR="00DA2A4C" w:rsidRDefault="00DA2A4C" w:rsidP="00DA2A4C">
      <w:pPr>
        <w:pStyle w:val="a3"/>
        <w:spacing w:after="0"/>
        <w:rPr>
          <w:bCs/>
        </w:rPr>
      </w:pPr>
      <w:r w:rsidRPr="00942DA0">
        <w:rPr>
          <w:bCs/>
        </w:rPr>
        <w:t>2. Карточку образцов под</w:t>
      </w:r>
      <w:r>
        <w:rPr>
          <w:bCs/>
        </w:rPr>
        <w:t>писей к лицевым счетам по форме;</w:t>
      </w:r>
    </w:p>
    <w:p w:rsidR="00DA2A4C" w:rsidRDefault="00DA2A4C" w:rsidP="00DA2A4C">
      <w:pPr>
        <w:pStyle w:val="a3"/>
        <w:spacing w:after="0"/>
        <w:jc w:val="both"/>
        <w:rPr>
          <w:bCs/>
        </w:rPr>
      </w:pPr>
      <w:r w:rsidRPr="00942DA0">
        <w:rPr>
          <w:bCs/>
        </w:rPr>
        <w:t xml:space="preserve">3. Основание для открытия лицевого счета: копию договора, соглашения, контракта и государственного контракта, подлежащего казначейскому сопровождению. </w:t>
      </w:r>
      <w:r w:rsidRPr="00A558D1">
        <w:rPr>
          <w:bCs/>
        </w:rPr>
        <w:t xml:space="preserve">Копия контракта заверяется заказчиком либо </w:t>
      </w:r>
      <w:r w:rsidRPr="00A558D1">
        <w:rPr>
          <w:bCs/>
          <w:color w:val="FF0000"/>
        </w:rPr>
        <w:t>нотариально</w:t>
      </w:r>
      <w:r w:rsidRPr="00A558D1">
        <w:rPr>
          <w:bCs/>
        </w:rPr>
        <w:t xml:space="preserve">. </w:t>
      </w:r>
      <w:proofErr w:type="gramStart"/>
      <w:r w:rsidRPr="00A558D1">
        <w:rPr>
          <w:bCs/>
        </w:rPr>
        <w:t>В случае размещения контракта в Реестре контрактов в Единой информационной системе в сфере закупок на сайте</w:t>
      </w:r>
      <w:proofErr w:type="gramEnd"/>
      <w:r w:rsidRPr="00A558D1">
        <w:rPr>
          <w:bCs/>
        </w:rPr>
        <w:t xml:space="preserve"> zakupki.gov.ru (ЕИС)</w:t>
      </w:r>
      <w:r w:rsidRPr="00942DA0">
        <w:rPr>
          <w:bCs/>
        </w:rPr>
        <w:t xml:space="preserve"> копия контракта должна соответствовать контракту, размещенном</w:t>
      </w:r>
      <w:r w:rsidR="00FE4DC2">
        <w:rPr>
          <w:bCs/>
        </w:rPr>
        <w:t>у в ЕИС и заверению не подлежит;</w:t>
      </w:r>
    </w:p>
    <w:p w:rsidR="00DA2A4C" w:rsidRDefault="00CF2DB8" w:rsidP="00DA2A4C">
      <w:pPr>
        <w:pStyle w:val="a3"/>
        <w:spacing w:after="0"/>
        <w:jc w:val="both"/>
        <w:rPr>
          <w:bCs/>
        </w:rPr>
      </w:pPr>
      <w:r>
        <w:rPr>
          <w:bCs/>
        </w:rPr>
        <w:t>4. </w:t>
      </w:r>
      <w:r w:rsidR="00DA2A4C" w:rsidRPr="00DA2A4C">
        <w:rPr>
          <w:bCs/>
        </w:rPr>
        <w:t>Договор об обмене электронными документ</w:t>
      </w:r>
      <w:r w:rsidR="00DA2A4C">
        <w:rPr>
          <w:bCs/>
        </w:rPr>
        <w:t>ами (в 2-х экземплярах);</w:t>
      </w:r>
    </w:p>
    <w:p w:rsidR="00DA2A4C" w:rsidRDefault="00DA2A4C" w:rsidP="00DA2A4C">
      <w:pPr>
        <w:pStyle w:val="a3"/>
        <w:spacing w:after="0"/>
        <w:jc w:val="both"/>
        <w:rPr>
          <w:bCs/>
        </w:rPr>
      </w:pPr>
      <w:r>
        <w:rPr>
          <w:bCs/>
        </w:rPr>
        <w:t>5. </w:t>
      </w:r>
      <w:r w:rsidRPr="00DA2A4C">
        <w:rPr>
          <w:bCs/>
        </w:rPr>
        <w:t>Договор присоединения к Регламенту У</w:t>
      </w:r>
      <w:r>
        <w:rPr>
          <w:bCs/>
        </w:rPr>
        <w:t>Ц ФК (в 2-х экземплярах);</w:t>
      </w:r>
    </w:p>
    <w:p w:rsidR="00DA2A4C" w:rsidRDefault="00DA2A4C" w:rsidP="00DA2A4C">
      <w:pPr>
        <w:pStyle w:val="a3"/>
        <w:spacing w:after="0"/>
        <w:jc w:val="both"/>
      </w:pPr>
      <w:r>
        <w:rPr>
          <w:bCs/>
        </w:rPr>
        <w:t>6. </w:t>
      </w:r>
      <w:r w:rsidRPr="00D054BD">
        <w:t>Письмо клиента о согласии заключения Договора об обмене электронными документами</w:t>
      </w:r>
      <w:r>
        <w:t>.</w:t>
      </w:r>
    </w:p>
    <w:p w:rsidR="00AC4E34" w:rsidRDefault="00AC4E34" w:rsidP="00AC4E34">
      <w:pPr>
        <w:pStyle w:val="a3"/>
        <w:spacing w:after="0"/>
        <w:jc w:val="both"/>
      </w:pPr>
      <w:r>
        <w:t>7. 3 (три) чистых компакт-диска типа CD-R (DVD-R) для записи программного обеспечения СКЗИ «</w:t>
      </w:r>
      <w:proofErr w:type="spellStart"/>
      <w:r>
        <w:t>КриптоПро</w:t>
      </w:r>
      <w:proofErr w:type="spellEnd"/>
      <w:r>
        <w:t xml:space="preserve"> CSP», СКЗИ «Континент-АП»;</w:t>
      </w:r>
    </w:p>
    <w:p w:rsidR="00AC4E34" w:rsidRDefault="00AC4E34" w:rsidP="00AC4E34">
      <w:pPr>
        <w:pStyle w:val="a3"/>
        <w:spacing w:after="0"/>
        <w:jc w:val="both"/>
      </w:pPr>
      <w:r>
        <w:t xml:space="preserve">8. 1 (один) </w:t>
      </w:r>
      <w:proofErr w:type="spellStart"/>
      <w:r>
        <w:t>флеш</w:t>
      </w:r>
      <w:proofErr w:type="spellEnd"/>
      <w:r>
        <w:t>-накопитель или чистый компакт-диск типа CD-R (DVD-R) для записи программного обеспечения «АРМ генерации ключей»;</w:t>
      </w:r>
    </w:p>
    <w:p w:rsidR="00AC4E34" w:rsidRDefault="00AC4E34" w:rsidP="00AC4E34">
      <w:pPr>
        <w:pStyle w:val="a3"/>
        <w:spacing w:after="0"/>
        <w:jc w:val="both"/>
        <w:rPr>
          <w:bCs/>
        </w:rPr>
      </w:pPr>
      <w:r>
        <w:t>9.</w:t>
      </w:r>
      <w:r>
        <w:rPr>
          <w:lang w:val="en-US"/>
        </w:rPr>
        <w:t> </w:t>
      </w:r>
      <w:r>
        <w:t>документ о наделении правом подписания Договора присоединения (Соглашения) к Регламенту Удостоверяющего центра Федерального казначейства и Договора об обмене электронными документами в случае, если указанные договоры подписаны не руководителем организации.</w:t>
      </w:r>
    </w:p>
    <w:p w:rsidR="00DA2A4C" w:rsidRPr="00DA70DE" w:rsidRDefault="00DA2A4C" w:rsidP="00DA2A4C">
      <w:pPr>
        <w:pStyle w:val="a4"/>
        <w:spacing w:before="240" w:after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E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открытии второ</w:t>
      </w:r>
      <w:r w:rsidR="0010034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и последующих лицевых счетов</w:t>
      </w:r>
      <w:r w:rsidRPr="00332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B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D60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ставляются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7F4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пунктах </w:t>
      </w:r>
      <w:r w:rsidR="00D60D05">
        <w:rPr>
          <w:rFonts w:ascii="Times New Roman" w:eastAsia="Times New Roman" w:hAnsi="Times New Roman" w:cs="Times New Roman"/>
          <w:sz w:val="24"/>
          <w:szCs w:val="24"/>
          <w:lang w:eastAsia="ru-RU"/>
        </w:rPr>
        <w:t>1 и 3</w:t>
      </w:r>
      <w:r w:rsidRPr="00DA7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F0E" w:rsidRDefault="00DA2A4C" w:rsidP="00DA2A4C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3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положительного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проверки документов для открытия счета </w:t>
      </w:r>
      <w:r w:rsidR="00F069AE">
        <w:rPr>
          <w:rFonts w:ascii="Times New Roman" w:eastAsia="Times New Roman" w:hAnsi="Times New Roman" w:cs="Times New Roman"/>
          <w:sz w:val="24"/>
          <w:szCs w:val="24"/>
          <w:lang w:eastAsia="ru-RU"/>
        </w:rPr>
        <w:t>УФК по Забайкальскому краю</w:t>
      </w:r>
      <w:r w:rsidRPr="00EE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 ответным письмом по электронной почте о возможности их представления на бумажном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B36" w:rsidRDefault="00721B36" w:rsidP="00721B36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документов на открытие лицевого счета на бумажном носителе необходимо представить и  указать в сопроводительном письме, оформленном в произвольной форме.</w:t>
      </w:r>
    </w:p>
    <w:p w:rsidR="00721B36" w:rsidRPr="00DA2A4C" w:rsidRDefault="00721B36" w:rsidP="00DA2A4C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21B36" w:rsidRPr="00DA2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E3"/>
    <w:rsid w:val="00100342"/>
    <w:rsid w:val="002A7A26"/>
    <w:rsid w:val="002D3F0E"/>
    <w:rsid w:val="004F1B52"/>
    <w:rsid w:val="00721B36"/>
    <w:rsid w:val="007475E3"/>
    <w:rsid w:val="007F4CA6"/>
    <w:rsid w:val="00920B8A"/>
    <w:rsid w:val="00AC4E34"/>
    <w:rsid w:val="00CF2DB8"/>
    <w:rsid w:val="00D60D05"/>
    <w:rsid w:val="00DA2A4C"/>
    <w:rsid w:val="00F069AE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7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2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7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2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Гаркина Ольга Игоревна</dc:creator>
  <cp:keywords/>
  <dc:description/>
  <cp:lastModifiedBy>Гаркина Ольга Игоревна</cp:lastModifiedBy>
  <cp:revision>18</cp:revision>
  <dcterms:created xsi:type="dcterms:W3CDTF">2018-02-08T01:33:00Z</dcterms:created>
  <dcterms:modified xsi:type="dcterms:W3CDTF">2018-05-25T05:14:00Z</dcterms:modified>
</cp:coreProperties>
</file>