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A93" w:rsidRPr="00942DA0" w:rsidRDefault="006E3A93" w:rsidP="006E3A93">
      <w:pPr>
        <w:pStyle w:val="a3"/>
        <w:spacing w:after="0"/>
        <w:jc w:val="center"/>
        <w:rPr>
          <w:bCs/>
        </w:rPr>
      </w:pPr>
      <w:r w:rsidRPr="00942DA0">
        <w:rPr>
          <w:bCs/>
        </w:rPr>
        <w:t>Для открытия лицевого счета необходимо предоставить единовременно следующий пакет документов:</w:t>
      </w:r>
    </w:p>
    <w:p w:rsidR="006E3A93" w:rsidRPr="00942DA0" w:rsidRDefault="006E3A93" w:rsidP="00A72B1E">
      <w:pPr>
        <w:pStyle w:val="a3"/>
        <w:spacing w:after="0"/>
        <w:rPr>
          <w:bCs/>
        </w:rPr>
      </w:pPr>
      <w:r w:rsidRPr="00942DA0">
        <w:rPr>
          <w:bCs/>
        </w:rPr>
        <w:t>1. Заявление на открытие лицевого счета по форм</w:t>
      </w:r>
      <w:r>
        <w:rPr>
          <w:bCs/>
        </w:rPr>
        <w:t>е;</w:t>
      </w:r>
    </w:p>
    <w:p w:rsidR="006E3A93" w:rsidRDefault="006E3A93" w:rsidP="00A72B1E">
      <w:pPr>
        <w:pStyle w:val="a3"/>
        <w:spacing w:after="0"/>
        <w:rPr>
          <w:bCs/>
        </w:rPr>
      </w:pPr>
      <w:r w:rsidRPr="00942DA0">
        <w:rPr>
          <w:bCs/>
        </w:rPr>
        <w:t>2. Карточку образцов под</w:t>
      </w:r>
      <w:r>
        <w:rPr>
          <w:bCs/>
        </w:rPr>
        <w:t>писей к лицевым счетам по форме;</w:t>
      </w:r>
    </w:p>
    <w:p w:rsidR="006E3A93" w:rsidRDefault="006E3A93" w:rsidP="00DA37BB">
      <w:pPr>
        <w:pStyle w:val="a3"/>
        <w:spacing w:after="0"/>
        <w:jc w:val="both"/>
        <w:rPr>
          <w:bCs/>
        </w:rPr>
      </w:pPr>
      <w:r w:rsidRPr="00942DA0">
        <w:rPr>
          <w:bCs/>
        </w:rPr>
        <w:t xml:space="preserve">3. Основание для открытия лицевого счета: копию договора, соглашения, контракта и государственного контракта, подлежащего казначейскому сопровождению. </w:t>
      </w:r>
      <w:r w:rsidRPr="00A558D1">
        <w:rPr>
          <w:bCs/>
        </w:rPr>
        <w:t xml:space="preserve">Копия контракта заверяется заказчиком либо </w:t>
      </w:r>
      <w:r w:rsidRPr="00A558D1">
        <w:rPr>
          <w:bCs/>
          <w:color w:val="FF0000"/>
        </w:rPr>
        <w:t>нотариально</w:t>
      </w:r>
      <w:r w:rsidRPr="00A558D1">
        <w:rPr>
          <w:bCs/>
        </w:rPr>
        <w:t xml:space="preserve">. </w:t>
      </w:r>
      <w:proofErr w:type="gramStart"/>
      <w:r w:rsidRPr="00A558D1">
        <w:rPr>
          <w:bCs/>
        </w:rPr>
        <w:t>В случае размещения контракта в Реестре контрактов в Единой информационной системе в сфере закупок на сайте</w:t>
      </w:r>
      <w:proofErr w:type="gramEnd"/>
      <w:r w:rsidRPr="00A558D1">
        <w:rPr>
          <w:bCs/>
        </w:rPr>
        <w:t xml:space="preserve"> zakupki.gov.ru (ЕИС)</w:t>
      </w:r>
      <w:r w:rsidRPr="00942DA0">
        <w:rPr>
          <w:bCs/>
        </w:rPr>
        <w:t xml:space="preserve"> копия контракта должна соответствовать контракту, размещенному в ЕИС и заверению не подлежит.</w:t>
      </w:r>
    </w:p>
    <w:p w:rsidR="00A72B1E" w:rsidRPr="00942DA0" w:rsidRDefault="00A72B1E" w:rsidP="00A72B1E">
      <w:pPr>
        <w:pStyle w:val="a3"/>
        <w:spacing w:after="0"/>
        <w:jc w:val="both"/>
        <w:rPr>
          <w:bCs/>
        </w:rPr>
      </w:pPr>
      <w:r>
        <w:rPr>
          <w:bCs/>
        </w:rPr>
        <w:t xml:space="preserve">4. Заявление об отказе от </w:t>
      </w:r>
      <w:r>
        <w:rPr>
          <w:sz w:val="28"/>
          <w:szCs w:val="28"/>
        </w:rPr>
        <w:t>заключения</w:t>
      </w:r>
      <w:r w:rsidRPr="00656C04">
        <w:rPr>
          <w:sz w:val="28"/>
          <w:szCs w:val="28"/>
        </w:rPr>
        <w:t xml:space="preserve"> договора об обмене электронными документами</w:t>
      </w:r>
      <w:r>
        <w:rPr>
          <w:sz w:val="28"/>
          <w:szCs w:val="28"/>
        </w:rPr>
        <w:t xml:space="preserve"> (в произвольной форме).</w:t>
      </w:r>
    </w:p>
    <w:p w:rsidR="006E3A93" w:rsidRPr="00942DA0" w:rsidRDefault="006E3A93" w:rsidP="006E3A93">
      <w:pPr>
        <w:pStyle w:val="a3"/>
        <w:spacing w:after="0"/>
        <w:jc w:val="center"/>
        <w:rPr>
          <w:bCs/>
        </w:rPr>
      </w:pPr>
      <w:r w:rsidRPr="00942DA0">
        <w:rPr>
          <w:bCs/>
        </w:rPr>
        <w:t>Внимание! Для каждого государственного контракта</w:t>
      </w:r>
      <w:r>
        <w:rPr>
          <w:bCs/>
        </w:rPr>
        <w:t>,</w:t>
      </w:r>
      <w:r w:rsidRPr="00942DA0">
        <w:rPr>
          <w:bCs/>
        </w:rPr>
        <w:t xml:space="preserve"> </w:t>
      </w:r>
      <w:r>
        <w:rPr>
          <w:bCs/>
        </w:rPr>
        <w:t>договора, соглашения</w:t>
      </w:r>
      <w:r w:rsidRPr="00942DA0">
        <w:rPr>
          <w:bCs/>
        </w:rPr>
        <w:t xml:space="preserve"> и контракта открывается отдельный счет.</w:t>
      </w:r>
    </w:p>
    <w:p w:rsidR="00A72B1E" w:rsidRDefault="00A72B1E" w:rsidP="00A72B1E">
      <w:pPr>
        <w:spacing w:before="100" w:beforeAutospacing="1" w:after="100" w:afterAutospacing="1" w:line="276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9D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принятия решения о документообороте с 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ФК по Забайкальскому краю</w:t>
      </w:r>
      <w:r w:rsidRPr="00512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бумажном носителе клиент сообщает об этом по электронной почте ufk91_ks@roskazna.ru и направляет для предварительной проверки только документы для открытия счета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72B1E" w:rsidRDefault="00A72B1E" w:rsidP="00A72B1E">
      <w:pPr>
        <w:spacing w:before="100" w:beforeAutospacing="1" w:after="100" w:afterAutospacing="1" w:line="276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35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положительного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результата проверки документов для открытия счета </w:t>
      </w:r>
      <w:r w:rsidRPr="00EE535F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сообщает ответным письмом по электронной почте о возможности их представления на бумажном носителе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C61EB" w:rsidRDefault="00BC0462" w:rsidP="00A72B1E">
      <w:pPr>
        <w:spacing w:before="100" w:beforeAutospacing="1" w:after="100" w:afterAutospacing="1" w:line="276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Пакет документов на открытие лицевого счета на бумажном носителе необходимо</w:t>
      </w:r>
      <w:r w:rsidR="006C61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A6B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</w:t>
      </w:r>
      <w:bookmarkStart w:id="0" w:name="_GoBack"/>
      <w:bookmarkEnd w:id="0"/>
      <w:r w:rsidR="00CA6B93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="00CA6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 </w:t>
      </w:r>
      <w:r w:rsidR="006C61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указать </w:t>
      </w:r>
      <w:r w:rsidR="00CA6B9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сопроводительном письме, оформленном в произвольной форме</w:t>
      </w:r>
      <w:r w:rsidR="006C61E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72B1E" w:rsidRDefault="00A72B1E" w:rsidP="00A72B1E">
      <w:pPr>
        <w:spacing w:before="100" w:beforeAutospacing="1" w:after="100" w:afterAutospacing="1" w:line="276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5A5A" w:rsidRDefault="00085A5A"/>
    <w:sectPr w:rsidR="00085A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A93"/>
    <w:rsid w:val="00085A5A"/>
    <w:rsid w:val="006C61EB"/>
    <w:rsid w:val="006E3A93"/>
    <w:rsid w:val="00A72B1E"/>
    <w:rsid w:val="00BC0462"/>
    <w:rsid w:val="00CA6B93"/>
    <w:rsid w:val="00DA3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3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3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Гаркина Ольга Игоревна</dc:creator>
  <cp:keywords/>
  <dc:description/>
  <cp:lastModifiedBy>Гаркина Ольга Игоревна</cp:lastModifiedBy>
  <cp:revision>5</cp:revision>
  <dcterms:created xsi:type="dcterms:W3CDTF">2018-02-07T08:45:00Z</dcterms:created>
  <dcterms:modified xsi:type="dcterms:W3CDTF">2018-05-25T04:59:00Z</dcterms:modified>
</cp:coreProperties>
</file>